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D60" w:rsidRPr="001F0D60" w:rsidRDefault="001F0D60" w:rsidP="001F0D6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0D60">
        <w:rPr>
          <w:rFonts w:ascii="Times New Roman" w:hAnsi="Times New Roman" w:cs="Times New Roman"/>
          <w:b/>
          <w:sz w:val="24"/>
          <w:szCs w:val="24"/>
        </w:rPr>
        <w:t xml:space="preserve">Санкт-Петербург, </w:t>
      </w:r>
      <w:r>
        <w:rPr>
          <w:rFonts w:ascii="Times New Roman" w:hAnsi="Times New Roman" w:cs="Times New Roman"/>
          <w:b/>
          <w:sz w:val="24"/>
          <w:szCs w:val="24"/>
        </w:rPr>
        <w:t>ул. Композиторов</w:t>
      </w:r>
      <w:r w:rsidRPr="001F0D60">
        <w:rPr>
          <w:rFonts w:ascii="Times New Roman" w:hAnsi="Times New Roman" w:cs="Times New Roman"/>
          <w:b/>
          <w:sz w:val="24"/>
          <w:szCs w:val="24"/>
        </w:rPr>
        <w:t>, д</w:t>
      </w:r>
      <w:r>
        <w:rPr>
          <w:rFonts w:ascii="Times New Roman" w:hAnsi="Times New Roman" w:cs="Times New Roman"/>
          <w:b/>
          <w:sz w:val="24"/>
          <w:szCs w:val="24"/>
        </w:rPr>
        <w:t>ом</w:t>
      </w:r>
      <w:r w:rsidRPr="001F0D60">
        <w:rPr>
          <w:rFonts w:ascii="Times New Roman" w:hAnsi="Times New Roman" w:cs="Times New Roman"/>
          <w:b/>
          <w:sz w:val="24"/>
          <w:szCs w:val="24"/>
        </w:rPr>
        <w:t xml:space="preserve"> 12, лит. </w:t>
      </w:r>
      <w:proofErr w:type="gramStart"/>
      <w:r w:rsidRPr="001F0D60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1F0D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0D60" w:rsidRDefault="001F0D60" w:rsidP="001F0D60">
      <w:pPr>
        <w:spacing w:after="0" w:line="360" w:lineRule="auto"/>
        <w:rPr>
          <w:rFonts w:ascii="Times New Roman" w:hAnsi="Times New Roman" w:cs="Times New Roman"/>
        </w:rPr>
      </w:pPr>
      <w:r w:rsidRPr="001F0D60">
        <w:rPr>
          <w:rFonts w:ascii="Times New Roman" w:hAnsi="Times New Roman" w:cs="Times New Roman"/>
        </w:rPr>
        <w:t xml:space="preserve"> Общая площадь дома: 42 376,40 кв. м</w:t>
      </w:r>
    </w:p>
    <w:p w:rsidR="00AA544F" w:rsidRPr="001F0D60" w:rsidRDefault="001F0D60" w:rsidP="001F0D60">
      <w:pPr>
        <w:spacing w:after="0" w:line="360" w:lineRule="auto"/>
        <w:rPr>
          <w:rFonts w:ascii="Times New Roman" w:hAnsi="Times New Roman" w:cs="Times New Roman"/>
        </w:rPr>
      </w:pPr>
      <w:r w:rsidRPr="001F0D60">
        <w:rPr>
          <w:rFonts w:ascii="Times New Roman" w:hAnsi="Times New Roman" w:cs="Times New Roman"/>
        </w:rPr>
        <w:t xml:space="preserve"> Общая площадь квартир: 40 556,00 кв. м Общая площадь </w:t>
      </w:r>
      <w:r>
        <w:rPr>
          <w:rFonts w:ascii="Times New Roman" w:hAnsi="Times New Roman" w:cs="Times New Roman"/>
        </w:rPr>
        <w:t>нежилых помещений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1F0D60">
        <w:rPr>
          <w:rFonts w:ascii="Times New Roman" w:hAnsi="Times New Roman" w:cs="Times New Roman"/>
        </w:rPr>
        <w:t>:</w:t>
      </w:r>
      <w:proofErr w:type="gramEnd"/>
      <w:r w:rsidRPr="001F0D60">
        <w:rPr>
          <w:rFonts w:ascii="Times New Roman" w:hAnsi="Times New Roman" w:cs="Times New Roman"/>
        </w:rPr>
        <w:t xml:space="preserve"> 1 820,40 кв. м</w:t>
      </w:r>
    </w:p>
    <w:tbl>
      <w:tblPr>
        <w:tblW w:w="19539" w:type="dxa"/>
        <w:tblInd w:w="108" w:type="dxa"/>
        <w:tblLook w:val="04A0" w:firstRow="1" w:lastRow="0" w:firstColumn="1" w:lastColumn="0" w:noHBand="0" w:noVBand="1"/>
      </w:tblPr>
      <w:tblGrid>
        <w:gridCol w:w="612"/>
        <w:gridCol w:w="522"/>
        <w:gridCol w:w="5387"/>
        <w:gridCol w:w="2126"/>
        <w:gridCol w:w="449"/>
        <w:gridCol w:w="1394"/>
        <w:gridCol w:w="142"/>
        <w:gridCol w:w="283"/>
        <w:gridCol w:w="181"/>
        <w:gridCol w:w="236"/>
        <w:gridCol w:w="7790"/>
        <w:gridCol w:w="417"/>
      </w:tblGrid>
      <w:tr w:rsidR="00AD2C94" w:rsidRPr="00AD2C94" w:rsidTr="00AD2C94">
        <w:trPr>
          <w:gridAfter w:val="1"/>
          <w:wAfter w:w="417" w:type="dxa"/>
          <w:trHeight w:val="285"/>
        </w:trPr>
        <w:tc>
          <w:tcPr>
            <w:tcW w:w="10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  <w:t>РАЗМЕР ПЛАТЫ за СОДЕРЖАНИЕ и РЕМОНТ ПОМЕЩЕНИЯ:</w:t>
            </w:r>
          </w:p>
        </w:tc>
        <w:tc>
          <w:tcPr>
            <w:tcW w:w="8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AD2C94">
        <w:trPr>
          <w:gridAfter w:val="1"/>
          <w:wAfter w:w="417" w:type="dxa"/>
          <w:trHeight w:val="255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AD2C94">
        <w:trPr>
          <w:gridAfter w:val="1"/>
          <w:wAfter w:w="417" w:type="dxa"/>
          <w:trHeight w:val="57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79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 xml:space="preserve">Наименование услуги, руб. в месяц за 1 </w:t>
            </w:r>
            <w:proofErr w:type="spellStart"/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кв</w:t>
            </w:r>
            <w:proofErr w:type="gramStart"/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.м</w:t>
            </w:r>
            <w:proofErr w:type="spellEnd"/>
            <w:proofErr w:type="gramEnd"/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 xml:space="preserve"> площади помещения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С 01.01.2019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AD2C94">
        <w:trPr>
          <w:gridAfter w:val="1"/>
          <w:wAfter w:w="417" w:type="dxa"/>
          <w:trHeight w:val="300"/>
        </w:trPr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79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2,82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AD2C94">
        <w:trPr>
          <w:gridAfter w:val="1"/>
          <w:wAfter w:w="417" w:type="dxa"/>
          <w:trHeight w:val="287"/>
        </w:trPr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79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0,18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AD2C94">
        <w:trPr>
          <w:gridAfter w:val="1"/>
          <w:wAfter w:w="417" w:type="dxa"/>
          <w:trHeight w:val="254"/>
        </w:trPr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79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Содержание общего имущества в многоквартирном доме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5,44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AD2C94">
        <w:trPr>
          <w:gridAfter w:val="1"/>
          <w:wAfter w:w="417" w:type="dxa"/>
          <w:trHeight w:val="348"/>
        </w:trPr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79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Текущий ремонт общего имущества в многоквартирном доме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6,21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AD2C94">
        <w:trPr>
          <w:gridAfter w:val="1"/>
          <w:wAfter w:w="417" w:type="dxa"/>
          <w:trHeight w:val="300"/>
        </w:trPr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79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Санитарная уборка лестничных клеток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2,07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AD2C94">
        <w:trPr>
          <w:gridAfter w:val="1"/>
          <w:wAfter w:w="417" w:type="dxa"/>
          <w:trHeight w:val="300"/>
        </w:trPr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79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Содержание придомовой территории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1,88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AD2C94">
        <w:trPr>
          <w:gridAfter w:val="1"/>
          <w:wAfter w:w="417" w:type="dxa"/>
          <w:trHeight w:val="252"/>
        </w:trPr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7.</w:t>
            </w:r>
          </w:p>
        </w:tc>
        <w:tc>
          <w:tcPr>
            <w:tcW w:w="79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Обслуживание мусоропровода (при условии функционирования)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1,27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AD2C94">
        <w:trPr>
          <w:gridAfter w:val="1"/>
          <w:wAfter w:w="417" w:type="dxa"/>
          <w:trHeight w:val="300"/>
        </w:trPr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8.</w:t>
            </w:r>
          </w:p>
        </w:tc>
        <w:tc>
          <w:tcPr>
            <w:tcW w:w="79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Сбор и вывоз твердых бытовых отходов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4,94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AD2C94">
        <w:trPr>
          <w:gridAfter w:val="1"/>
          <w:wAfter w:w="417" w:type="dxa"/>
          <w:trHeight w:val="300"/>
        </w:trPr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9.</w:t>
            </w:r>
          </w:p>
        </w:tc>
        <w:tc>
          <w:tcPr>
            <w:tcW w:w="79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Обслуживание лифтов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2,82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AD2C94">
        <w:trPr>
          <w:gridAfter w:val="1"/>
          <w:wAfter w:w="417" w:type="dxa"/>
          <w:trHeight w:val="156"/>
        </w:trPr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10.</w:t>
            </w:r>
          </w:p>
        </w:tc>
        <w:tc>
          <w:tcPr>
            <w:tcW w:w="79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Обслуживание ПЗУ (переговорно-замочного устройства)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0,34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AD2C94">
        <w:trPr>
          <w:gridAfter w:val="1"/>
          <w:wAfter w:w="417" w:type="dxa"/>
          <w:trHeight w:val="315"/>
        </w:trPr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11.</w:t>
            </w:r>
          </w:p>
        </w:tc>
        <w:tc>
          <w:tcPr>
            <w:tcW w:w="79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Обслуживание системы АППЗ (автоматизированной противопожарной защиты)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0,44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AD2C94">
        <w:trPr>
          <w:gridAfter w:val="1"/>
          <w:wAfter w:w="417" w:type="dxa"/>
          <w:trHeight w:val="600"/>
        </w:trPr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12.</w:t>
            </w:r>
          </w:p>
        </w:tc>
        <w:tc>
          <w:tcPr>
            <w:tcW w:w="79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Эксплуатация общедомовых приборов учета используемых энергетических ресурсов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0,66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AD2C94">
        <w:trPr>
          <w:gridAfter w:val="1"/>
          <w:wAfter w:w="417" w:type="dxa"/>
          <w:trHeight w:val="300"/>
        </w:trPr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13.</w:t>
            </w:r>
          </w:p>
        </w:tc>
        <w:tc>
          <w:tcPr>
            <w:tcW w:w="79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Диспетчерская служба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1,97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AD2C94">
        <w:trPr>
          <w:gridAfter w:val="1"/>
          <w:wAfter w:w="417" w:type="dxa"/>
          <w:trHeight w:val="300"/>
        </w:trPr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14.</w:t>
            </w:r>
          </w:p>
        </w:tc>
        <w:tc>
          <w:tcPr>
            <w:tcW w:w="796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Обслуживание системы видеонаблюдения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0,27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AD2C94">
        <w:trPr>
          <w:gridAfter w:val="1"/>
          <w:wAfter w:w="417" w:type="dxa"/>
          <w:trHeight w:val="255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D2C94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пп</w:t>
            </w:r>
            <w:proofErr w:type="spellEnd"/>
            <w:r w:rsidRPr="00AD2C94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. 1-12</w:t>
            </w:r>
          </w:p>
        </w:tc>
        <w:tc>
          <w:tcPr>
            <w:tcW w:w="7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Установлены распоряжением Комитета по тарифам Правительства Санкт-Петербурга от 15.12.2017г. № 200-р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AD2C94">
        <w:trPr>
          <w:gridAfter w:val="1"/>
          <w:wAfter w:w="417" w:type="dxa"/>
          <w:trHeight w:val="255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D2C94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пп</w:t>
            </w:r>
            <w:proofErr w:type="spellEnd"/>
            <w:r w:rsidRPr="00AD2C94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. 13,14</w:t>
            </w:r>
          </w:p>
        </w:tc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Рассчитаны УК </w:t>
            </w:r>
            <w:proofErr w:type="gramStart"/>
            <w:r w:rsidRPr="00AD2C94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исходя из стоимости услуги в соответствии с п.2 ст.162 ЖК РФ и утверждены</w:t>
            </w:r>
            <w:proofErr w:type="gramEnd"/>
            <w:r w:rsidRPr="00AD2C94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общим собранием собственников. </w:t>
            </w:r>
          </w:p>
        </w:tc>
        <w:tc>
          <w:tcPr>
            <w:tcW w:w="8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AD2C94">
        <w:trPr>
          <w:gridAfter w:val="1"/>
          <w:wAfter w:w="417" w:type="dxa"/>
          <w:trHeight w:val="285"/>
        </w:trPr>
        <w:tc>
          <w:tcPr>
            <w:tcW w:w="10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  <w:t>РАЗМЕР ПЛАТЫ за ПРОЧИЕ УСЛУГИ:</w:t>
            </w:r>
            <w:bookmarkStart w:id="0" w:name="_GoBack"/>
            <w:bookmarkEnd w:id="0"/>
          </w:p>
        </w:tc>
        <w:tc>
          <w:tcPr>
            <w:tcW w:w="8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1F0D60">
        <w:trPr>
          <w:trHeight w:val="57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84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Наименование услуги, единица измерения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Тариф</w:t>
            </w:r>
          </w:p>
        </w:tc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1F0D60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84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Радио, руб./1 абонент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62,00</w:t>
            </w:r>
          </w:p>
        </w:tc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1F0D60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84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Антенна, руб./1 абонент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180,00</w:t>
            </w:r>
          </w:p>
        </w:tc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1F0D60">
        <w:trPr>
          <w:trHeight w:val="25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п. 1</w:t>
            </w:r>
          </w:p>
        </w:tc>
        <w:tc>
          <w:tcPr>
            <w:tcW w:w="8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D2C94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Установлен</w:t>
            </w:r>
            <w:proofErr w:type="gramEnd"/>
            <w:r w:rsidRPr="00AD2C94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поставщиком услуги ООО «НЕВАЛИНК».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1F0D60">
        <w:trPr>
          <w:trHeight w:val="25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п. 2</w:t>
            </w:r>
          </w:p>
        </w:tc>
        <w:tc>
          <w:tcPr>
            <w:tcW w:w="8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Установлен поставщиком услуг</w:t>
            </w:r>
            <w:proofErr w:type="gramStart"/>
            <w:r w:rsidRPr="00AD2C94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и ООО</w:t>
            </w:r>
            <w:proofErr w:type="gramEnd"/>
            <w:r w:rsidRPr="00AD2C94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«Телеком Сервис».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1F0D60">
        <w:trPr>
          <w:gridAfter w:val="1"/>
          <w:wAfter w:w="417" w:type="dxa"/>
          <w:trHeight w:val="285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  <w:t>РАЗМЕР ПЛАТЫ за КОММУНАЛЬНЫЕ УСЛУГИ:</w:t>
            </w:r>
          </w:p>
        </w:tc>
        <w:tc>
          <w:tcPr>
            <w:tcW w:w="8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1F0D60">
        <w:trPr>
          <w:gridAfter w:val="1"/>
          <w:wAfter w:w="417" w:type="dxa"/>
          <w:trHeight w:val="25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1F0D60">
        <w:trPr>
          <w:gridAfter w:val="1"/>
          <w:wAfter w:w="417" w:type="dxa"/>
          <w:trHeight w:val="57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Наименование, единица измерения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С 01.01.2019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С 01.07.2019</w:t>
            </w:r>
          </w:p>
        </w:tc>
        <w:tc>
          <w:tcPr>
            <w:tcW w:w="8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1F0D60">
        <w:trPr>
          <w:gridAfter w:val="1"/>
          <w:wAfter w:w="417" w:type="dxa"/>
          <w:trHeight w:val="600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 xml:space="preserve">Тепловая энергия для отопления (жилое помещение / нежилое </w:t>
            </w:r>
            <w:proofErr w:type="spellStart"/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помещ</w:t>
            </w:r>
            <w:proofErr w:type="spellEnd"/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.), руб./Гкал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1 775,45 / 2 469,36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1 834,90 / 2 792,53</w:t>
            </w:r>
          </w:p>
        </w:tc>
        <w:tc>
          <w:tcPr>
            <w:tcW w:w="8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1F0D60">
        <w:trPr>
          <w:gridAfter w:val="1"/>
          <w:wAfter w:w="417" w:type="dxa"/>
          <w:trHeight w:val="219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 xml:space="preserve">Горячая вода (жилое помещение / нежилое </w:t>
            </w:r>
            <w:proofErr w:type="spellStart"/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помещ</w:t>
            </w:r>
            <w:proofErr w:type="spellEnd"/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.), руб./м3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106,53 / 187,16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110,09 / 215,95</w:t>
            </w:r>
          </w:p>
        </w:tc>
        <w:tc>
          <w:tcPr>
            <w:tcW w:w="8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1F0D60">
        <w:trPr>
          <w:gridAfter w:val="1"/>
          <w:wAfter w:w="417" w:type="dxa"/>
          <w:trHeight w:val="600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5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Холодная вода</w:t>
            </w: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br/>
              <w:t xml:space="preserve">(жилое помещение / нежилое </w:t>
            </w:r>
            <w:proofErr w:type="spellStart"/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помещ</w:t>
            </w:r>
            <w:proofErr w:type="spellEnd"/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.), руб./м3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30,60 / 41,24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32,75 / 44,54</w:t>
            </w:r>
          </w:p>
        </w:tc>
        <w:tc>
          <w:tcPr>
            <w:tcW w:w="8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1F0D60">
        <w:trPr>
          <w:gridAfter w:val="1"/>
          <w:wAfter w:w="417" w:type="dxa"/>
          <w:trHeight w:val="600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5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Водоотведение</w:t>
            </w: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br/>
              <w:t xml:space="preserve">(жилое помещение / нежилое </w:t>
            </w:r>
            <w:proofErr w:type="spellStart"/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помещ</w:t>
            </w:r>
            <w:proofErr w:type="spellEnd"/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.), руб./м3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30,60 / 48,34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32,75 / 52,20</w:t>
            </w:r>
          </w:p>
        </w:tc>
        <w:tc>
          <w:tcPr>
            <w:tcW w:w="8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1F0D60">
        <w:trPr>
          <w:gridAfter w:val="1"/>
          <w:wAfter w:w="417" w:type="dxa"/>
          <w:trHeight w:val="600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5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Электрическая энергия для населения в домах с электрическими плитами, руб./кВт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2C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2C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1F0D60">
        <w:trPr>
          <w:gridAfter w:val="1"/>
          <w:wAfter w:w="417" w:type="dxa"/>
          <w:trHeight w:val="300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5.1</w:t>
            </w:r>
          </w:p>
        </w:tc>
        <w:tc>
          <w:tcPr>
            <w:tcW w:w="5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Дневная зона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3,67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3,84</w:t>
            </w:r>
          </w:p>
        </w:tc>
        <w:tc>
          <w:tcPr>
            <w:tcW w:w="8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1F0D60">
        <w:trPr>
          <w:gridAfter w:val="1"/>
          <w:wAfter w:w="417" w:type="dxa"/>
          <w:trHeight w:val="300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5.2</w:t>
            </w:r>
          </w:p>
        </w:tc>
        <w:tc>
          <w:tcPr>
            <w:tcW w:w="5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Ночная зона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2,13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2,22</w:t>
            </w:r>
          </w:p>
        </w:tc>
        <w:tc>
          <w:tcPr>
            <w:tcW w:w="8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1F0D60">
        <w:trPr>
          <w:gridAfter w:val="1"/>
          <w:wAfter w:w="417" w:type="dxa"/>
          <w:trHeight w:val="300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5.3</w:t>
            </w:r>
          </w:p>
        </w:tc>
        <w:tc>
          <w:tcPr>
            <w:tcW w:w="5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proofErr w:type="spellStart"/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Одноставочный</w:t>
            </w:r>
            <w:proofErr w:type="spellEnd"/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 xml:space="preserve"> тариф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3,46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lang w:eastAsia="ru-RU"/>
              </w:rPr>
              <w:t>3,56</w:t>
            </w:r>
          </w:p>
        </w:tc>
        <w:tc>
          <w:tcPr>
            <w:tcW w:w="8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1F0D60">
        <w:trPr>
          <w:gridAfter w:val="1"/>
          <w:wAfter w:w="417" w:type="dxa"/>
          <w:trHeight w:val="25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п.1,2</w:t>
            </w:r>
          </w:p>
        </w:tc>
        <w:tc>
          <w:tcPr>
            <w:tcW w:w="10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D2C94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AD2C94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распоряжениями Комитета по тарифам СПб от 14.12.2018 № 216-р, от 19.12.2018 № 252-р</w:t>
            </w:r>
          </w:p>
        </w:tc>
        <w:tc>
          <w:tcPr>
            <w:tcW w:w="8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AD2C94">
        <w:trPr>
          <w:trHeight w:val="25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п. 3,4</w:t>
            </w:r>
          </w:p>
        </w:tc>
        <w:tc>
          <w:tcPr>
            <w:tcW w:w="104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D2C94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AD2C94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распоряжением Комитета по тарифам СПб от 19.12.2018 № 254-р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AD2C94">
        <w:trPr>
          <w:trHeight w:val="25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AD2C94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п.5</w:t>
            </w:r>
          </w:p>
        </w:tc>
        <w:tc>
          <w:tcPr>
            <w:tcW w:w="104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D2C94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AD2C94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распоряжением Комитета по тарифам СПб от 24.12.2018 № 283-р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C94" w:rsidRPr="00AD2C94" w:rsidTr="00AD2C94">
        <w:trPr>
          <w:trHeight w:val="25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C94" w:rsidRPr="00AD2C94" w:rsidRDefault="00AD2C94" w:rsidP="00AD2C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94" w:rsidRPr="00AD2C94" w:rsidRDefault="00AD2C94" w:rsidP="00AD2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D2C94" w:rsidRDefault="00AD2C94"/>
    <w:sectPr w:rsidR="00AD2C94" w:rsidSect="001F0D60">
      <w:pgSz w:w="11906" w:h="16838"/>
      <w:pgMar w:top="567" w:right="1133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C94"/>
    <w:rsid w:val="001F0D60"/>
    <w:rsid w:val="00780545"/>
    <w:rsid w:val="00AA544F"/>
    <w:rsid w:val="00AD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389</Words>
  <Characters>2221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2019-02-13T06:29:00Z</dcterms:created>
  <dcterms:modified xsi:type="dcterms:W3CDTF">2019-02-13T06:37:00Z</dcterms:modified>
</cp:coreProperties>
</file>